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22D58" w14:textId="77777777" w:rsidR="002126B7" w:rsidRDefault="002126B7" w:rsidP="00766779">
      <w:pPr>
        <w:adjustRightInd w:val="0"/>
        <w:snapToGrid w:val="0"/>
        <w:jc w:val="center"/>
        <w:rPr>
          <w:b/>
          <w:bCs/>
          <w:sz w:val="30"/>
          <w:szCs w:val="30"/>
        </w:rPr>
      </w:pPr>
      <w:r w:rsidRPr="002126B7">
        <w:rPr>
          <w:rFonts w:hint="eastAsia"/>
          <w:b/>
          <w:bCs/>
          <w:sz w:val="30"/>
          <w:szCs w:val="30"/>
        </w:rPr>
        <w:t>湖南科伦制药有限公司岳阳分公司污水处理站扩容改造项目</w:t>
      </w:r>
    </w:p>
    <w:p w14:paraId="50634953" w14:textId="2A14C910" w:rsidR="00690FDE" w:rsidRDefault="00766779" w:rsidP="00766779">
      <w:pPr>
        <w:adjustRightInd w:val="0"/>
        <w:snapToGrid w:val="0"/>
        <w:jc w:val="center"/>
        <w:rPr>
          <w:b/>
          <w:bCs/>
          <w:sz w:val="30"/>
          <w:szCs w:val="30"/>
        </w:rPr>
      </w:pPr>
      <w:r w:rsidRPr="00766779">
        <w:rPr>
          <w:rFonts w:hint="eastAsia"/>
          <w:b/>
          <w:bCs/>
          <w:sz w:val="30"/>
          <w:szCs w:val="30"/>
        </w:rPr>
        <w:t>评审意见修改说明</w:t>
      </w:r>
    </w:p>
    <w:p w14:paraId="4A6C195E" w14:textId="77777777" w:rsidR="00766779" w:rsidRDefault="00766779" w:rsidP="00766779">
      <w:pPr>
        <w:adjustRightInd w:val="0"/>
        <w:snapToGrid w:val="0"/>
        <w:jc w:val="center"/>
        <w:rPr>
          <w:b/>
          <w:bCs/>
          <w:sz w:val="30"/>
          <w:szCs w:val="30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768"/>
        <w:gridCol w:w="3905"/>
        <w:gridCol w:w="4387"/>
      </w:tblGrid>
      <w:tr w:rsidR="002126B7" w:rsidRPr="002126B7" w14:paraId="62FB3519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26CB4EA4" w14:textId="34D251D0" w:rsidR="00766779" w:rsidRPr="002126B7" w:rsidRDefault="00766779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序号</w:t>
            </w:r>
          </w:p>
        </w:tc>
        <w:tc>
          <w:tcPr>
            <w:tcW w:w="2155" w:type="pct"/>
            <w:vAlign w:val="center"/>
          </w:tcPr>
          <w:p w14:paraId="6094B9AD" w14:textId="4C402362" w:rsidR="00766779" w:rsidRPr="002126B7" w:rsidRDefault="00766779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评审意见</w:t>
            </w:r>
          </w:p>
        </w:tc>
        <w:tc>
          <w:tcPr>
            <w:tcW w:w="2421" w:type="pct"/>
            <w:vAlign w:val="center"/>
          </w:tcPr>
          <w:p w14:paraId="44A4025B" w14:textId="16C3F781" w:rsidR="00766779" w:rsidRPr="002126B7" w:rsidRDefault="00766779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修改情况</w:t>
            </w:r>
          </w:p>
        </w:tc>
      </w:tr>
      <w:tr w:rsidR="002126B7" w:rsidRPr="002126B7" w14:paraId="432E799E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5A30EA54" w14:textId="44642C36" w:rsidR="00766779" w:rsidRPr="002126B7" w:rsidRDefault="00766779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2155" w:type="pct"/>
            <w:vAlign w:val="center"/>
          </w:tcPr>
          <w:p w14:paraId="219A8816" w14:textId="2682F053" w:rsidR="00766779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强化项目建设必要性分析</w:t>
            </w:r>
          </w:p>
        </w:tc>
        <w:tc>
          <w:tcPr>
            <w:tcW w:w="2421" w:type="pct"/>
            <w:vAlign w:val="center"/>
          </w:tcPr>
          <w:p w14:paraId="4063793A" w14:textId="7D302D9C" w:rsidR="00766779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在</w:t>
            </w:r>
            <w:r>
              <w:rPr>
                <w:rFonts w:hint="eastAsia"/>
                <w:color w:val="000000" w:themeColor="text1"/>
                <w:szCs w:val="21"/>
              </w:rPr>
              <w:t>P</w:t>
            </w:r>
            <w:r>
              <w:rPr>
                <w:color w:val="000000" w:themeColor="text1"/>
                <w:szCs w:val="21"/>
              </w:rPr>
              <w:t>1</w:t>
            </w:r>
            <w:r w:rsidR="00924E17">
              <w:rPr>
                <w:rFonts w:hint="eastAsia"/>
                <w:color w:val="000000" w:themeColor="text1"/>
                <w:szCs w:val="21"/>
              </w:rPr>
              <w:t>~</w:t>
            </w:r>
            <w:r w:rsidR="00924E17">
              <w:rPr>
                <w:color w:val="000000" w:themeColor="text1"/>
                <w:szCs w:val="21"/>
              </w:rPr>
              <w:t>P2</w:t>
            </w:r>
            <w:r>
              <w:rPr>
                <w:rFonts w:hint="eastAsia"/>
                <w:color w:val="000000" w:themeColor="text1"/>
                <w:szCs w:val="21"/>
              </w:rPr>
              <w:t>中细化了项目建设的必要性。</w:t>
            </w:r>
          </w:p>
        </w:tc>
      </w:tr>
      <w:tr w:rsidR="002126B7" w:rsidRPr="002126B7" w14:paraId="4B9ACFED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68FC6A2D" w14:textId="122B6769" w:rsidR="00766779" w:rsidRPr="002126B7" w:rsidRDefault="00766779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2155" w:type="pct"/>
            <w:vAlign w:val="center"/>
          </w:tcPr>
          <w:p w14:paraId="36824100" w14:textId="3A4DEE9A" w:rsidR="00766779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核实北港河环境质量监测数据；核实企业周边大气环境敏感目标坐标</w:t>
            </w:r>
          </w:p>
        </w:tc>
        <w:tc>
          <w:tcPr>
            <w:tcW w:w="2421" w:type="pct"/>
            <w:vAlign w:val="center"/>
          </w:tcPr>
          <w:p w14:paraId="3E04721E" w14:textId="561C9F68" w:rsidR="00766779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文中指出了北港河环境质量监测数据为实测数据，明确北港河为Ⅳ类水体；</w:t>
            </w:r>
            <w:r>
              <w:rPr>
                <w:rFonts w:hint="eastAsia"/>
                <w:color w:val="000000" w:themeColor="text1"/>
                <w:szCs w:val="21"/>
              </w:rPr>
              <w:t>P</w:t>
            </w:r>
            <w:r>
              <w:rPr>
                <w:color w:val="000000" w:themeColor="text1"/>
                <w:szCs w:val="21"/>
              </w:rPr>
              <w:t>22</w:t>
            </w:r>
            <w:r>
              <w:rPr>
                <w:rFonts w:hint="eastAsia"/>
                <w:color w:val="000000" w:themeColor="text1"/>
                <w:szCs w:val="21"/>
              </w:rPr>
              <w:t>表</w:t>
            </w:r>
            <w:r>
              <w:rPr>
                <w:rFonts w:hint="eastAsia"/>
                <w:color w:val="000000" w:themeColor="text1"/>
                <w:szCs w:val="21"/>
              </w:rPr>
              <w:t>3-6</w:t>
            </w:r>
            <w:r>
              <w:rPr>
                <w:rFonts w:hint="eastAsia"/>
                <w:color w:val="000000" w:themeColor="text1"/>
                <w:szCs w:val="21"/>
              </w:rPr>
              <w:t>中敏感目标坐标修改为经纬度坐标</w:t>
            </w:r>
          </w:p>
        </w:tc>
      </w:tr>
      <w:tr w:rsidR="002126B7" w:rsidRPr="002126B7" w14:paraId="1ABB66F2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0D278793" w14:textId="262AD647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2155" w:type="pct"/>
            <w:vAlign w:val="center"/>
          </w:tcPr>
          <w:p w14:paraId="4088C906" w14:textId="4B5DF60B" w:rsidR="002126B7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完善污水处理站现有环境问题调查，如恶臭气体的防治措施，事故应急池建设、污泥储存及处置等，强化新增臭气处理设施达标可行性分析及事故池大小的合理性分析。补充</w:t>
            </w:r>
            <w:r w:rsidRPr="002126B7">
              <w:rPr>
                <w:color w:val="000000" w:themeColor="text1"/>
                <w:szCs w:val="21"/>
              </w:rPr>
              <w:t>UASB</w:t>
            </w:r>
            <w:r w:rsidRPr="002126B7">
              <w:rPr>
                <w:color w:val="000000" w:themeColor="text1"/>
                <w:szCs w:val="21"/>
              </w:rPr>
              <w:t>池沼气收集处置方式。</w:t>
            </w:r>
          </w:p>
        </w:tc>
        <w:tc>
          <w:tcPr>
            <w:tcW w:w="2421" w:type="pct"/>
            <w:vAlign w:val="center"/>
          </w:tcPr>
          <w:p w14:paraId="5A94D4FA" w14:textId="377213B7" w:rsidR="002126B7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P</w:t>
            </w:r>
            <w:r>
              <w:rPr>
                <w:color w:val="000000" w:themeColor="text1"/>
                <w:szCs w:val="21"/>
              </w:rPr>
              <w:t>14</w:t>
            </w:r>
            <w:r>
              <w:rPr>
                <w:rFonts w:hint="eastAsia"/>
                <w:color w:val="000000" w:themeColor="text1"/>
                <w:szCs w:val="21"/>
              </w:rPr>
              <w:t>完善了现有项目环境问题的调查；</w:t>
            </w:r>
            <w:r>
              <w:rPr>
                <w:rFonts w:hint="eastAsia"/>
                <w:color w:val="000000" w:themeColor="text1"/>
                <w:szCs w:val="21"/>
              </w:rPr>
              <w:t>P</w:t>
            </w:r>
            <w:r w:rsidR="00924E17">
              <w:rPr>
                <w:rFonts w:hint="eastAsia"/>
                <w:color w:val="000000" w:themeColor="text1"/>
                <w:szCs w:val="21"/>
              </w:rPr>
              <w:t>32</w:t>
            </w:r>
            <w:r>
              <w:rPr>
                <w:rFonts w:hint="eastAsia"/>
                <w:color w:val="000000" w:themeColor="text1"/>
                <w:szCs w:val="21"/>
              </w:rPr>
              <w:t>强化了臭气处理设施达标可行性分析；</w:t>
            </w:r>
            <w:r>
              <w:rPr>
                <w:rFonts w:hint="eastAsia"/>
                <w:color w:val="000000" w:themeColor="text1"/>
                <w:szCs w:val="21"/>
              </w:rPr>
              <w:t>P</w:t>
            </w:r>
            <w:r w:rsidR="00924E17">
              <w:rPr>
                <w:rFonts w:hint="eastAsia"/>
                <w:color w:val="000000" w:themeColor="text1"/>
                <w:szCs w:val="21"/>
              </w:rPr>
              <w:t>33</w:t>
            </w:r>
            <w:r>
              <w:rPr>
                <w:rFonts w:hint="eastAsia"/>
                <w:color w:val="000000" w:themeColor="text1"/>
                <w:szCs w:val="21"/>
              </w:rPr>
              <w:t>分析了事故池大小的合理性；</w:t>
            </w:r>
            <w:r w:rsidR="00924E17">
              <w:rPr>
                <w:rFonts w:hint="eastAsia"/>
                <w:color w:val="000000" w:themeColor="text1"/>
                <w:szCs w:val="21"/>
              </w:rPr>
              <w:t>受场地限值，取消了</w:t>
            </w:r>
            <w:r w:rsidR="00924E17">
              <w:rPr>
                <w:rFonts w:hint="eastAsia"/>
                <w:color w:val="000000" w:themeColor="text1"/>
                <w:szCs w:val="21"/>
              </w:rPr>
              <w:t>U</w:t>
            </w:r>
            <w:r w:rsidR="00924E17">
              <w:rPr>
                <w:color w:val="000000" w:themeColor="text1"/>
                <w:szCs w:val="21"/>
              </w:rPr>
              <w:t>ASB</w:t>
            </w:r>
            <w:r w:rsidR="00924E17">
              <w:rPr>
                <w:rFonts w:hint="eastAsia"/>
                <w:color w:val="000000" w:themeColor="text1"/>
                <w:szCs w:val="21"/>
              </w:rPr>
              <w:t>工序。</w:t>
            </w:r>
            <w:r w:rsidR="00924E17" w:rsidRPr="002126B7">
              <w:rPr>
                <w:color w:val="000000" w:themeColor="text1"/>
                <w:szCs w:val="21"/>
              </w:rPr>
              <w:t xml:space="preserve"> </w:t>
            </w:r>
          </w:p>
        </w:tc>
      </w:tr>
      <w:tr w:rsidR="002126B7" w:rsidRPr="002126B7" w14:paraId="6541B1B4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22690983" w14:textId="546B1EEF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2155" w:type="pct"/>
            <w:vAlign w:val="center"/>
          </w:tcPr>
          <w:p w14:paraId="329EB7E3" w14:textId="6EB4E6AD" w:rsidR="002126B7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补充污水处理站目前进出水水质监测，分析改造前后，污染物排放浓度与排放量的变化，核实扩容前后</w:t>
            </w:r>
            <w:r w:rsidRPr="002126B7">
              <w:rPr>
                <w:color w:val="000000" w:themeColor="text1"/>
                <w:szCs w:val="21"/>
              </w:rPr>
              <w:t>“</w:t>
            </w:r>
            <w:r w:rsidRPr="002126B7">
              <w:rPr>
                <w:color w:val="000000" w:themeColor="text1"/>
                <w:szCs w:val="21"/>
              </w:rPr>
              <w:t>三本帐</w:t>
            </w:r>
            <w:r w:rsidRPr="002126B7">
              <w:rPr>
                <w:color w:val="000000" w:themeColor="text1"/>
                <w:szCs w:val="21"/>
              </w:rPr>
              <w:t>”</w:t>
            </w:r>
            <w:r w:rsidRPr="002126B7">
              <w:rPr>
                <w:color w:val="000000" w:themeColor="text1"/>
                <w:szCs w:val="21"/>
              </w:rPr>
              <w:t>。</w:t>
            </w:r>
          </w:p>
        </w:tc>
        <w:tc>
          <w:tcPr>
            <w:tcW w:w="2421" w:type="pct"/>
            <w:vAlign w:val="center"/>
          </w:tcPr>
          <w:p w14:paraId="0E015C61" w14:textId="5CEAE02C" w:rsidR="002126B7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P</w:t>
            </w:r>
            <w:r>
              <w:rPr>
                <w:color w:val="000000" w:themeColor="text1"/>
                <w:szCs w:val="21"/>
              </w:rPr>
              <w:t>13</w:t>
            </w:r>
            <w:r>
              <w:rPr>
                <w:rFonts w:hint="eastAsia"/>
                <w:color w:val="000000" w:themeColor="text1"/>
                <w:szCs w:val="21"/>
              </w:rPr>
              <w:t>补充了</w:t>
            </w:r>
            <w:r>
              <w:rPr>
                <w:rFonts w:hint="eastAsia"/>
                <w:color w:val="000000" w:themeColor="text1"/>
                <w:szCs w:val="21"/>
              </w:rPr>
              <w:t>2018</w:t>
            </w:r>
            <w:r>
              <w:rPr>
                <w:rFonts w:hint="eastAsia"/>
                <w:color w:val="000000" w:themeColor="text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rFonts w:hint="eastAsia"/>
                <w:color w:val="000000" w:themeColor="text1"/>
                <w:szCs w:val="21"/>
              </w:rPr>
              <w:t>个季度的例行监测数据；</w:t>
            </w:r>
            <w:r>
              <w:rPr>
                <w:rFonts w:hint="eastAsia"/>
                <w:color w:val="000000" w:themeColor="text1"/>
                <w:szCs w:val="21"/>
              </w:rPr>
              <w:t>P3</w:t>
            </w:r>
            <w:r w:rsidR="00924E17"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rFonts w:hint="eastAsia"/>
                <w:color w:val="000000" w:themeColor="text1"/>
                <w:szCs w:val="21"/>
              </w:rPr>
              <w:t>完善了“三本账”的填写</w:t>
            </w:r>
          </w:p>
        </w:tc>
      </w:tr>
      <w:tr w:rsidR="002126B7" w:rsidRPr="002126B7" w14:paraId="6B95A161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244B36A3" w14:textId="2C8E990F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2155" w:type="pct"/>
            <w:vAlign w:val="center"/>
          </w:tcPr>
          <w:p w14:paraId="747BC26F" w14:textId="2D025D28" w:rsidR="002126B7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类比企业现有情况，核实污泥的产生量及处置方式。</w:t>
            </w:r>
          </w:p>
        </w:tc>
        <w:tc>
          <w:tcPr>
            <w:tcW w:w="2421" w:type="pct"/>
            <w:vAlign w:val="center"/>
          </w:tcPr>
          <w:p w14:paraId="4ADF1782" w14:textId="7C81745C" w:rsidR="002126B7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全文通过类比企业现有情况，核实了污泥产生量，详见</w:t>
            </w:r>
            <w:r>
              <w:rPr>
                <w:rFonts w:hint="eastAsia"/>
                <w:color w:val="000000" w:themeColor="text1"/>
                <w:szCs w:val="21"/>
              </w:rPr>
              <w:t>P3</w:t>
            </w:r>
            <w:r w:rsidR="00581CEF">
              <w:rPr>
                <w:rFonts w:hint="eastAsia"/>
                <w:color w:val="000000" w:themeColor="text1"/>
                <w:szCs w:val="21"/>
              </w:rPr>
              <w:t>3</w:t>
            </w:r>
            <w:r>
              <w:rPr>
                <w:rFonts w:hint="eastAsia"/>
                <w:color w:val="000000" w:themeColor="text1"/>
                <w:szCs w:val="21"/>
              </w:rPr>
              <w:t>；企业已与经开区环卫所签订了污泥清运协议，压滤后的污泥由其清运填埋处置。</w:t>
            </w:r>
          </w:p>
        </w:tc>
      </w:tr>
      <w:tr w:rsidR="002126B7" w:rsidRPr="002126B7" w14:paraId="1B67D30A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665CE732" w14:textId="75928CF1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2155" w:type="pct"/>
            <w:vAlign w:val="center"/>
          </w:tcPr>
          <w:p w14:paraId="151E44CE" w14:textId="4EBC86FF" w:rsidR="002126B7" w:rsidRPr="002126B7" w:rsidRDefault="002126B7" w:rsidP="002126B7">
            <w:pPr>
              <w:pStyle w:val="0"/>
              <w:adjustRightInd w:val="0"/>
              <w:snapToGrid w:val="0"/>
              <w:ind w:right="-333"/>
              <w:rPr>
                <w:color w:val="000000" w:themeColor="text1"/>
              </w:rPr>
            </w:pPr>
            <w:r w:rsidRPr="002126B7">
              <w:rPr>
                <w:color w:val="000000" w:themeColor="text1"/>
              </w:rPr>
              <w:t>补充拆除的建筑物、构筑物、设备等固体废物环境影响分析及处置方式。</w:t>
            </w:r>
          </w:p>
        </w:tc>
        <w:tc>
          <w:tcPr>
            <w:tcW w:w="2421" w:type="pct"/>
            <w:vAlign w:val="center"/>
          </w:tcPr>
          <w:p w14:paraId="45424BEE" w14:textId="0D9F2C28" w:rsidR="002126B7" w:rsidRPr="002126B7" w:rsidRDefault="009F1B50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项目改造尽可能充分利用现有构筑物，因此拆除的主要是设备，大多可外售物资回收部门。具体修改详见</w:t>
            </w:r>
            <w:r>
              <w:rPr>
                <w:rFonts w:hint="eastAsia"/>
                <w:color w:val="000000" w:themeColor="text1"/>
                <w:szCs w:val="21"/>
              </w:rPr>
              <w:t>P3</w:t>
            </w:r>
            <w:r w:rsidR="00581CEF"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rFonts w:hint="eastAsia"/>
                <w:color w:val="000000" w:themeColor="text1"/>
                <w:szCs w:val="21"/>
              </w:rPr>
              <w:t>和</w:t>
            </w:r>
            <w:r>
              <w:rPr>
                <w:rFonts w:hint="eastAsia"/>
                <w:color w:val="000000" w:themeColor="text1"/>
                <w:szCs w:val="21"/>
              </w:rPr>
              <w:t>3</w:t>
            </w:r>
            <w:r w:rsidR="00581CEF">
              <w:rPr>
                <w:rFonts w:hint="eastAsia"/>
                <w:color w:val="000000" w:themeColor="text1"/>
                <w:szCs w:val="21"/>
              </w:rPr>
              <w:t>8</w:t>
            </w:r>
            <w:r>
              <w:rPr>
                <w:rFonts w:hint="eastAsia"/>
                <w:color w:val="000000" w:themeColor="text1"/>
                <w:szCs w:val="21"/>
              </w:rPr>
              <w:t>。</w:t>
            </w:r>
          </w:p>
        </w:tc>
      </w:tr>
      <w:tr w:rsidR="002126B7" w:rsidRPr="002126B7" w14:paraId="77B246EB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7917D77C" w14:textId="1235F81C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2155" w:type="pct"/>
            <w:vAlign w:val="center"/>
          </w:tcPr>
          <w:p w14:paraId="22B29A5F" w14:textId="3193B8B5" w:rsidR="002126B7" w:rsidRPr="002126B7" w:rsidRDefault="002126B7" w:rsidP="002126B7">
            <w:pPr>
              <w:adjustRightInd w:val="0"/>
              <w:snapToGrid w:val="0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补充平面布局合理性分析，建议优化平面布局以减少臭气及噪声对周边敏感目标的影响；补充臭气处理设施有组织排气筒高度，分析其合理性。</w:t>
            </w:r>
          </w:p>
        </w:tc>
        <w:tc>
          <w:tcPr>
            <w:tcW w:w="2421" w:type="pct"/>
            <w:vAlign w:val="center"/>
          </w:tcPr>
          <w:p w14:paraId="38D8FEC3" w14:textId="0D1723D6" w:rsidR="002126B7" w:rsidRPr="002126B7" w:rsidRDefault="004F0C5B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补充了平面布局合理性分析，详见</w:t>
            </w:r>
            <w:r>
              <w:rPr>
                <w:rFonts w:hint="eastAsia"/>
                <w:color w:val="000000" w:themeColor="text1"/>
                <w:szCs w:val="21"/>
              </w:rPr>
              <w:t>P5</w:t>
            </w:r>
            <w:r w:rsidR="00581CEF"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rFonts w:hint="eastAsia"/>
                <w:color w:val="000000" w:themeColor="text1"/>
                <w:szCs w:val="21"/>
              </w:rPr>
              <w:t>；</w:t>
            </w:r>
            <w:r w:rsidR="009F1B50">
              <w:rPr>
                <w:rFonts w:hint="eastAsia"/>
                <w:color w:val="000000" w:themeColor="text1"/>
                <w:szCs w:val="21"/>
              </w:rPr>
              <w:t>文中明确臭气处理设施排气筒高度为</w:t>
            </w:r>
            <w:r w:rsidR="009F1B50">
              <w:rPr>
                <w:rFonts w:hint="eastAsia"/>
                <w:color w:val="000000" w:themeColor="text1"/>
                <w:szCs w:val="21"/>
              </w:rPr>
              <w:t>15m</w:t>
            </w:r>
            <w:r w:rsidR="009F1B50">
              <w:rPr>
                <w:rFonts w:hint="eastAsia"/>
                <w:color w:val="000000" w:themeColor="text1"/>
                <w:szCs w:val="21"/>
              </w:rPr>
              <w:t>，</w:t>
            </w:r>
            <w:r w:rsidR="009F1B50">
              <w:rPr>
                <w:rFonts w:hint="eastAsia"/>
                <w:color w:val="000000" w:themeColor="text1"/>
                <w:szCs w:val="21"/>
              </w:rPr>
              <w:t>P</w:t>
            </w:r>
            <w:r w:rsidR="009F1B50">
              <w:rPr>
                <w:color w:val="000000" w:themeColor="text1"/>
                <w:szCs w:val="21"/>
              </w:rPr>
              <w:t>3</w:t>
            </w:r>
            <w:r w:rsidR="00581CEF">
              <w:rPr>
                <w:rFonts w:hint="eastAsia"/>
                <w:color w:val="000000" w:themeColor="text1"/>
                <w:szCs w:val="21"/>
              </w:rPr>
              <w:t>2</w:t>
            </w:r>
            <w:r w:rsidR="009F1B50">
              <w:rPr>
                <w:rFonts w:hint="eastAsia"/>
                <w:color w:val="000000" w:themeColor="text1"/>
                <w:szCs w:val="21"/>
              </w:rPr>
              <w:t>补充了排气筒高度合理性分析内容；</w:t>
            </w:r>
          </w:p>
        </w:tc>
      </w:tr>
      <w:tr w:rsidR="002126B7" w:rsidRPr="002126B7" w14:paraId="4BB98B9D" w14:textId="77777777" w:rsidTr="00724202">
        <w:trPr>
          <w:trHeight w:val="964"/>
        </w:trPr>
        <w:tc>
          <w:tcPr>
            <w:tcW w:w="424" w:type="pct"/>
            <w:vAlign w:val="center"/>
          </w:tcPr>
          <w:p w14:paraId="0C69C6A5" w14:textId="4EDB4B93" w:rsidR="002126B7" w:rsidRPr="002126B7" w:rsidRDefault="002126B7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2126B7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2155" w:type="pct"/>
            <w:vAlign w:val="center"/>
          </w:tcPr>
          <w:p w14:paraId="50F65174" w14:textId="0B21C9F4" w:rsidR="002126B7" w:rsidRPr="002126B7" w:rsidRDefault="002126B7" w:rsidP="002126B7">
            <w:pPr>
              <w:pStyle w:val="ac"/>
              <w:adjustRightInd w:val="0"/>
              <w:snapToGrid w:val="0"/>
              <w:ind w:firstLineChars="0" w:firstLine="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2126B7">
              <w:rPr>
                <w:rFonts w:ascii="Times New Roman" w:hAnsi="Times New Roman"/>
                <w:color w:val="000000" w:themeColor="text1"/>
                <w:szCs w:val="21"/>
              </w:rPr>
              <w:t>根据企业自行监测指南，完善日常监测方案；补充验收监测方案与要求。</w:t>
            </w:r>
          </w:p>
        </w:tc>
        <w:tc>
          <w:tcPr>
            <w:tcW w:w="2421" w:type="pct"/>
            <w:vAlign w:val="center"/>
          </w:tcPr>
          <w:p w14:paraId="149FA63F" w14:textId="3AA1C5E0" w:rsidR="002126B7" w:rsidRPr="002126B7" w:rsidRDefault="004F0C5B" w:rsidP="002126B7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根据自行监测指南，完善了监测方案，见</w:t>
            </w:r>
            <w:r>
              <w:rPr>
                <w:rFonts w:hint="eastAsia"/>
                <w:color w:val="000000" w:themeColor="text1"/>
                <w:szCs w:val="21"/>
              </w:rPr>
              <w:t>P4</w:t>
            </w:r>
            <w:r w:rsidR="00581CEF">
              <w:rPr>
                <w:rFonts w:hint="eastAsia"/>
                <w:color w:val="000000" w:themeColor="text1"/>
                <w:szCs w:val="21"/>
              </w:rPr>
              <w:t>6</w:t>
            </w:r>
            <w:r>
              <w:rPr>
                <w:rFonts w:hint="eastAsia"/>
                <w:color w:val="000000" w:themeColor="text1"/>
                <w:szCs w:val="21"/>
              </w:rPr>
              <w:t>；补充了验收监测方案与要求，见</w:t>
            </w:r>
            <w:r>
              <w:rPr>
                <w:rFonts w:hint="eastAsia"/>
                <w:color w:val="000000" w:themeColor="text1"/>
                <w:szCs w:val="21"/>
              </w:rPr>
              <w:t>P5</w:t>
            </w:r>
            <w:r w:rsidR="00581CEF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</w:tbl>
    <w:p w14:paraId="54B615DB" w14:textId="77777777" w:rsidR="00766779" w:rsidRPr="00766779" w:rsidRDefault="00766779" w:rsidP="00766779">
      <w:pPr>
        <w:adjustRightInd w:val="0"/>
        <w:snapToGrid w:val="0"/>
        <w:jc w:val="center"/>
        <w:rPr>
          <w:b/>
          <w:bCs/>
          <w:sz w:val="30"/>
          <w:szCs w:val="30"/>
        </w:rPr>
      </w:pPr>
    </w:p>
    <w:sectPr w:rsidR="00766779" w:rsidRPr="00766779" w:rsidSect="0021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011BF" w14:textId="77777777" w:rsidR="00437204" w:rsidRDefault="00437204" w:rsidP="00766779">
      <w:pPr>
        <w:ind w:firstLine="480"/>
      </w:pPr>
      <w:r>
        <w:separator/>
      </w:r>
    </w:p>
  </w:endnote>
  <w:endnote w:type="continuationSeparator" w:id="0">
    <w:p w14:paraId="4772A73F" w14:textId="77777777" w:rsidR="00437204" w:rsidRDefault="00437204" w:rsidP="00766779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7E2B7" w14:textId="77777777" w:rsidR="00766779" w:rsidRDefault="00766779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EF745" w14:textId="77777777" w:rsidR="00766779" w:rsidRDefault="00766779">
    <w:pPr>
      <w:pStyle w:val="aa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16425" w14:textId="77777777" w:rsidR="00766779" w:rsidRDefault="00766779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0B38A" w14:textId="77777777" w:rsidR="00437204" w:rsidRDefault="00437204" w:rsidP="00766779">
      <w:pPr>
        <w:ind w:firstLine="480"/>
      </w:pPr>
      <w:r>
        <w:separator/>
      </w:r>
    </w:p>
  </w:footnote>
  <w:footnote w:type="continuationSeparator" w:id="0">
    <w:p w14:paraId="1301E1A1" w14:textId="77777777" w:rsidR="00437204" w:rsidRDefault="00437204" w:rsidP="00766779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16701" w14:textId="77777777" w:rsidR="00766779" w:rsidRDefault="00766779">
    <w:pPr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69EE9" w14:textId="77777777" w:rsidR="00766779" w:rsidRDefault="00766779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2D19B" w14:textId="77777777" w:rsidR="00766779" w:rsidRDefault="00766779">
    <w:pPr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C1444"/>
    <w:multiLevelType w:val="hybridMultilevel"/>
    <w:tmpl w:val="1288691C"/>
    <w:lvl w:ilvl="0" w:tplc="4F804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62BC0B94"/>
    <w:multiLevelType w:val="hybridMultilevel"/>
    <w:tmpl w:val="47389048"/>
    <w:lvl w:ilvl="0" w:tplc="F9C0D82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91F5F4A"/>
    <w:multiLevelType w:val="hybridMultilevel"/>
    <w:tmpl w:val="7BA2859E"/>
    <w:lvl w:ilvl="0" w:tplc="1DD85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5C"/>
    <w:rsid w:val="0000155C"/>
    <w:rsid w:val="001046BA"/>
    <w:rsid w:val="00157A22"/>
    <w:rsid w:val="00205A0D"/>
    <w:rsid w:val="002126B7"/>
    <w:rsid w:val="00334684"/>
    <w:rsid w:val="00437204"/>
    <w:rsid w:val="004F0C5B"/>
    <w:rsid w:val="00581CEF"/>
    <w:rsid w:val="005E6815"/>
    <w:rsid w:val="00620032"/>
    <w:rsid w:val="00690FDE"/>
    <w:rsid w:val="00724202"/>
    <w:rsid w:val="00766779"/>
    <w:rsid w:val="00924E17"/>
    <w:rsid w:val="009C534C"/>
    <w:rsid w:val="009D3A36"/>
    <w:rsid w:val="009F1B50"/>
    <w:rsid w:val="00A15627"/>
    <w:rsid w:val="00C179D0"/>
    <w:rsid w:val="00C80756"/>
    <w:rsid w:val="00D4277A"/>
    <w:rsid w:val="00DD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7258481"/>
  <w15:chartTrackingRefBased/>
  <w15:docId w15:val="{FC801CFA-396B-4C5E-9F68-1D6032BC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7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一级标题--游"/>
    <w:basedOn w:val="a"/>
    <w:next w:val="a"/>
    <w:link w:val="10"/>
    <w:qFormat/>
    <w:rsid w:val="00DD21AA"/>
    <w:pPr>
      <w:keepNext/>
      <w:keepLines/>
      <w:adjustRightInd w:val="0"/>
      <w:snapToGrid w:val="0"/>
      <w:spacing w:line="36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aliases w:val="二级标题--游"/>
    <w:basedOn w:val="a"/>
    <w:next w:val="a"/>
    <w:link w:val="20"/>
    <w:qFormat/>
    <w:rsid w:val="00DD21AA"/>
    <w:pPr>
      <w:keepNext/>
      <w:keepLines/>
      <w:adjustRightInd w:val="0"/>
      <w:snapToGrid w:val="0"/>
      <w:spacing w:line="360" w:lineRule="auto"/>
      <w:outlineLvl w:val="1"/>
    </w:pPr>
    <w:rPr>
      <w:b/>
      <w:bCs/>
      <w:sz w:val="28"/>
      <w:szCs w:val="32"/>
    </w:rPr>
  </w:style>
  <w:style w:type="paragraph" w:styleId="3">
    <w:name w:val="heading 3"/>
    <w:aliases w:val="三级标题---游"/>
    <w:basedOn w:val="a"/>
    <w:next w:val="a"/>
    <w:link w:val="30"/>
    <w:qFormat/>
    <w:rsid w:val="00DD21AA"/>
    <w:pPr>
      <w:keepNext/>
      <w:keepLines/>
      <w:adjustRightInd w:val="0"/>
      <w:snapToGrid w:val="0"/>
      <w:spacing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aliases w:val="四级标题--游"/>
    <w:basedOn w:val="a"/>
    <w:next w:val="a"/>
    <w:link w:val="40"/>
    <w:qFormat/>
    <w:rsid w:val="00DD21AA"/>
    <w:pPr>
      <w:keepNext/>
      <w:keepLines/>
      <w:adjustRightInd w:val="0"/>
      <w:snapToGrid w:val="0"/>
      <w:spacing w:line="360" w:lineRule="auto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标题2-游"/>
    <w:basedOn w:val="2"/>
    <w:next w:val="a"/>
    <w:qFormat/>
    <w:rsid w:val="00A15627"/>
  </w:style>
  <w:style w:type="character" w:customStyle="1" w:styleId="20">
    <w:name w:val="标题 2 字符"/>
    <w:aliases w:val="二级标题--游 字符"/>
    <w:link w:val="2"/>
    <w:rsid w:val="00DD21AA"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-">
    <w:name w:val="正文-游"/>
    <w:basedOn w:val="a3"/>
    <w:link w:val="-0"/>
    <w:qFormat/>
    <w:rsid w:val="00620032"/>
    <w:pPr>
      <w:spacing w:after="0" w:line="480" w:lineRule="exact"/>
    </w:pPr>
    <w:rPr>
      <w:bCs/>
      <w:color w:val="C45911" w:themeColor="accent2" w:themeShade="BF"/>
    </w:rPr>
  </w:style>
  <w:style w:type="character" w:customStyle="1" w:styleId="-0">
    <w:name w:val="正文-游 字符"/>
    <w:link w:val="-"/>
    <w:rsid w:val="00620032"/>
    <w:rPr>
      <w:rFonts w:ascii="Times New Roman" w:eastAsia="宋体" w:hAnsi="Times New Roman" w:cs="Times New Roman"/>
      <w:bCs/>
      <w:color w:val="C45911" w:themeColor="accent2" w:themeShade="BF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9C534C"/>
    <w:pPr>
      <w:adjustRightInd w:val="0"/>
      <w:snapToGrid w:val="0"/>
      <w:spacing w:after="120" w:line="360" w:lineRule="auto"/>
      <w:ind w:firstLineChars="200" w:firstLine="200"/>
    </w:pPr>
    <w:rPr>
      <w:sz w:val="24"/>
    </w:rPr>
  </w:style>
  <w:style w:type="character" w:customStyle="1" w:styleId="a4">
    <w:name w:val="正文文本 字符"/>
    <w:basedOn w:val="a0"/>
    <w:link w:val="a3"/>
    <w:uiPriority w:val="99"/>
    <w:semiHidden/>
    <w:rsid w:val="009C534C"/>
  </w:style>
  <w:style w:type="paragraph" w:customStyle="1" w:styleId="a5">
    <w:name w:val="下标样式"/>
    <w:basedOn w:val="a"/>
    <w:link w:val="a6"/>
    <w:qFormat/>
    <w:rsid w:val="009C534C"/>
    <w:pPr>
      <w:adjustRightInd w:val="0"/>
      <w:snapToGrid w:val="0"/>
      <w:spacing w:line="360" w:lineRule="auto"/>
      <w:ind w:firstLineChars="200" w:firstLine="480"/>
    </w:pPr>
    <w:rPr>
      <w:rFonts w:asciiTheme="minorHAnsi" w:eastAsiaTheme="minorEastAsia" w:hAnsiTheme="minorHAnsi" w:cstheme="minorBidi"/>
      <w:sz w:val="24"/>
      <w:vertAlign w:val="subscript"/>
    </w:rPr>
  </w:style>
  <w:style w:type="character" w:customStyle="1" w:styleId="a6">
    <w:name w:val="下标样式 字符"/>
    <w:basedOn w:val="a0"/>
    <w:link w:val="a5"/>
    <w:rsid w:val="009C534C"/>
    <w:rPr>
      <w:sz w:val="24"/>
      <w:szCs w:val="24"/>
      <w:vertAlign w:val="subscript"/>
    </w:rPr>
  </w:style>
  <w:style w:type="paragraph" w:customStyle="1" w:styleId="a7">
    <w:name w:val="上标样式"/>
    <w:basedOn w:val="a"/>
    <w:link w:val="a8"/>
    <w:qFormat/>
    <w:rsid w:val="009C534C"/>
    <w:pPr>
      <w:adjustRightInd w:val="0"/>
      <w:snapToGrid w:val="0"/>
      <w:spacing w:line="360" w:lineRule="auto"/>
      <w:ind w:firstLineChars="200" w:firstLine="480"/>
    </w:pPr>
    <w:rPr>
      <w:rFonts w:asciiTheme="minorHAnsi" w:eastAsiaTheme="minorEastAsia" w:hAnsiTheme="minorHAnsi" w:cstheme="minorBidi"/>
      <w:sz w:val="24"/>
      <w:vertAlign w:val="superscript"/>
    </w:rPr>
  </w:style>
  <w:style w:type="character" w:customStyle="1" w:styleId="a8">
    <w:name w:val="上标样式 字符"/>
    <w:basedOn w:val="a0"/>
    <w:link w:val="a7"/>
    <w:rsid w:val="009C534C"/>
    <w:rPr>
      <w:sz w:val="24"/>
      <w:szCs w:val="24"/>
      <w:vertAlign w:val="superscript"/>
    </w:rPr>
  </w:style>
  <w:style w:type="character" w:customStyle="1" w:styleId="40">
    <w:name w:val="标题 4 字符"/>
    <w:aliases w:val="四级标题--游 字符"/>
    <w:link w:val="4"/>
    <w:rsid w:val="00DD21AA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30">
    <w:name w:val="标题 3 字符"/>
    <w:aliases w:val="三级标题---游 字符"/>
    <w:link w:val="3"/>
    <w:rsid w:val="00DD21AA"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10">
    <w:name w:val="标题 1 字符"/>
    <w:aliases w:val="一级标题--游 字符"/>
    <w:link w:val="1"/>
    <w:rsid w:val="00DD21AA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table" w:styleId="a9">
    <w:name w:val="Table Grid"/>
    <w:basedOn w:val="a1"/>
    <w:uiPriority w:val="39"/>
    <w:rsid w:val="00766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">
    <w:name w:val="0"/>
    <w:basedOn w:val="a"/>
    <w:rsid w:val="00766779"/>
    <w:pPr>
      <w:widowControl/>
    </w:pPr>
    <w:rPr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766779"/>
    <w:pPr>
      <w:tabs>
        <w:tab w:val="center" w:pos="4153"/>
        <w:tab w:val="right" w:pos="8306"/>
      </w:tabs>
      <w:adjustRightInd w:val="0"/>
      <w:snapToGrid w:val="0"/>
      <w:ind w:firstLineChars="200" w:firstLine="20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766779"/>
    <w:rPr>
      <w:rFonts w:ascii="Times New Roman" w:eastAsia="宋体" w:hAnsi="Times New Roman" w:cs="Times New Roman"/>
      <w:sz w:val="18"/>
      <w:szCs w:val="18"/>
    </w:rPr>
  </w:style>
  <w:style w:type="paragraph" w:customStyle="1" w:styleId="ac">
    <w:basedOn w:val="a"/>
    <w:next w:val="ad"/>
    <w:uiPriority w:val="34"/>
    <w:qFormat/>
    <w:rsid w:val="002126B7"/>
    <w:pPr>
      <w:ind w:firstLineChars="200" w:firstLine="420"/>
    </w:pPr>
    <w:rPr>
      <w:rFonts w:ascii="Calibri" w:hAnsi="Calibri"/>
      <w:szCs w:val="22"/>
    </w:rPr>
  </w:style>
  <w:style w:type="paragraph" w:styleId="ad">
    <w:name w:val="List Paragraph"/>
    <w:basedOn w:val="a"/>
    <w:uiPriority w:val="34"/>
    <w:qFormat/>
    <w:rsid w:val="002126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游</dc:creator>
  <cp:keywords/>
  <dc:description/>
  <cp:lastModifiedBy>You</cp:lastModifiedBy>
  <cp:revision>11</cp:revision>
  <dcterms:created xsi:type="dcterms:W3CDTF">2019-06-24T08:47:00Z</dcterms:created>
  <dcterms:modified xsi:type="dcterms:W3CDTF">2020-07-13T02:15:00Z</dcterms:modified>
</cp:coreProperties>
</file>